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C859E" w14:textId="1B19CC6C" w:rsidR="00645C04" w:rsidRDefault="0051015E" w:rsidP="005353AA">
      <w:pPr>
        <w:spacing w:after="0"/>
        <w:ind w:left="567" w:right="711"/>
        <w:jc w:val="center"/>
        <w:rPr>
          <w:b/>
          <w:sz w:val="28"/>
          <w:szCs w:val="24"/>
        </w:rPr>
      </w:pPr>
      <w:r>
        <w:rPr>
          <w:b/>
          <w:noProof/>
        </w:rPr>
        <mc:AlternateContent>
          <mc:Choice Requires="wps">
            <w:drawing>
              <wp:anchor distT="0" distB="0" distL="114300" distR="114300" simplePos="0" relativeHeight="251661312" behindDoc="0" locked="0" layoutInCell="1" allowOverlap="1" wp14:anchorId="54A1E71F" wp14:editId="6CB3A03F">
                <wp:simplePos x="0" y="0"/>
                <wp:positionH relativeFrom="margin">
                  <wp:align>right</wp:align>
                </wp:positionH>
                <wp:positionV relativeFrom="paragraph">
                  <wp:posOffset>-450850</wp:posOffset>
                </wp:positionV>
                <wp:extent cx="6561642" cy="9093200"/>
                <wp:effectExtent l="0" t="0" r="10795" b="12700"/>
                <wp:wrapNone/>
                <wp:docPr id="2" name="Rectangle 2"/>
                <wp:cNvGraphicFramePr/>
                <a:graphic xmlns:a="http://schemas.openxmlformats.org/drawingml/2006/main">
                  <a:graphicData uri="http://schemas.microsoft.com/office/word/2010/wordprocessingShape">
                    <wps:wsp>
                      <wps:cNvSpPr/>
                      <wps:spPr>
                        <a:xfrm>
                          <a:off x="0" y="0"/>
                          <a:ext cx="6561642" cy="909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8C28" id="Rectangle 2" o:spid="_x0000_s1026" style="position:absolute;margin-left:465.45pt;margin-top:-35.5pt;width:516.65pt;height:7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" filled="f" strokecolor="#243f60 [1604]" strokeweight="2pt">
                <w10:wrap anchorx="margin"/>
              </v:rect>
            </w:pict>
          </mc:Fallback>
        </mc:AlternateContent>
      </w:r>
      <w:r w:rsidRPr="0051015E">
        <w:rPr>
          <w:b/>
          <w:noProof/>
          <w:sz w:val="28"/>
          <w:szCs w:val="24"/>
        </w:rPr>
        <w:drawing>
          <wp:anchor distT="0" distB="0" distL="114300" distR="114300" simplePos="0" relativeHeight="251662336" behindDoc="0" locked="0" layoutInCell="1" allowOverlap="1" wp14:anchorId="75B16CF8" wp14:editId="505378EE">
            <wp:simplePos x="0" y="0"/>
            <wp:positionH relativeFrom="margin">
              <wp:align>left</wp:align>
            </wp:positionH>
            <wp:positionV relativeFrom="paragraph">
              <wp:posOffset>-496570</wp:posOffset>
            </wp:positionV>
            <wp:extent cx="1737360" cy="1737360"/>
            <wp:effectExtent l="0" t="0" r="0" b="0"/>
            <wp:wrapNone/>
            <wp:docPr id="3" name="Picture 3" descr="C:\Users\Rae\Desktop\GHC_Children_Families_colour_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e\Desktop\GHC_Children_Families_colour_ta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anchor>
        </w:drawing>
      </w:r>
      <w:r w:rsidR="00645C04" w:rsidRPr="00FB3FCC">
        <w:rPr>
          <w:b/>
          <w:sz w:val="28"/>
          <w:szCs w:val="24"/>
        </w:rPr>
        <w:t xml:space="preserve">Family Therapy Training </w:t>
      </w:r>
      <w:r w:rsidR="000410CB">
        <w:rPr>
          <w:b/>
          <w:sz w:val="28"/>
          <w:szCs w:val="24"/>
        </w:rPr>
        <w:t>Program</w:t>
      </w:r>
    </w:p>
    <w:p w14:paraId="59B09968" w14:textId="5B84221B" w:rsidR="004F27BE" w:rsidRPr="00FB3FCC" w:rsidRDefault="004F27BE" w:rsidP="005353AA">
      <w:pPr>
        <w:spacing w:after="0"/>
        <w:ind w:left="567" w:right="711"/>
        <w:jc w:val="center"/>
        <w:rPr>
          <w:b/>
          <w:sz w:val="28"/>
          <w:szCs w:val="24"/>
        </w:rPr>
      </w:pPr>
      <w:r>
        <w:rPr>
          <w:b/>
          <w:sz w:val="28"/>
          <w:szCs w:val="24"/>
        </w:rPr>
        <w:t>Virtual</w:t>
      </w:r>
      <w:r w:rsidR="0015109E">
        <w:rPr>
          <w:b/>
          <w:sz w:val="28"/>
          <w:szCs w:val="24"/>
        </w:rPr>
        <w:t xml:space="preserve"> via Zoom</w:t>
      </w:r>
    </w:p>
    <w:p w14:paraId="364EC3A2" w14:textId="5ACDBBDB" w:rsidR="00645C04" w:rsidRDefault="005A70C6" w:rsidP="005353AA">
      <w:pPr>
        <w:spacing w:after="0" w:line="240" w:lineRule="auto"/>
        <w:ind w:left="567" w:right="711"/>
        <w:jc w:val="center"/>
        <w:rPr>
          <w:b/>
          <w:sz w:val="24"/>
        </w:rPr>
      </w:pPr>
      <w:r>
        <w:rPr>
          <w:b/>
          <w:sz w:val="24"/>
        </w:rPr>
        <w:t>Octo</w:t>
      </w:r>
      <w:r w:rsidR="00645C04">
        <w:rPr>
          <w:b/>
          <w:sz w:val="24"/>
        </w:rPr>
        <w:t xml:space="preserve">ber </w:t>
      </w:r>
      <w:r w:rsidR="0095037A">
        <w:rPr>
          <w:b/>
          <w:sz w:val="24"/>
        </w:rPr>
        <w:t>20</w:t>
      </w:r>
      <w:r>
        <w:rPr>
          <w:b/>
          <w:sz w:val="24"/>
        </w:rPr>
        <w:t>2</w:t>
      </w:r>
      <w:r w:rsidR="00A167E2">
        <w:rPr>
          <w:b/>
          <w:sz w:val="24"/>
        </w:rPr>
        <w:t>4</w:t>
      </w:r>
      <w:r w:rsidR="0095037A" w:rsidRPr="00FB3FCC">
        <w:rPr>
          <w:b/>
          <w:sz w:val="24"/>
        </w:rPr>
        <w:t xml:space="preserve"> </w:t>
      </w:r>
      <w:r w:rsidR="00645C04" w:rsidRPr="00FB3FCC">
        <w:rPr>
          <w:b/>
          <w:sz w:val="24"/>
        </w:rPr>
        <w:t xml:space="preserve">– </w:t>
      </w:r>
      <w:r w:rsidR="009B0E7A">
        <w:rPr>
          <w:b/>
          <w:sz w:val="24"/>
        </w:rPr>
        <w:t>April 202</w:t>
      </w:r>
      <w:r w:rsidR="00A167E2">
        <w:rPr>
          <w:b/>
          <w:sz w:val="24"/>
        </w:rPr>
        <w:t>5</w:t>
      </w:r>
    </w:p>
    <w:p w14:paraId="3F60A674" w14:textId="77777777" w:rsidR="009154DF" w:rsidRPr="009154DF" w:rsidRDefault="009154DF" w:rsidP="005353AA">
      <w:pPr>
        <w:spacing w:after="0" w:line="240" w:lineRule="auto"/>
        <w:ind w:left="567" w:right="711"/>
        <w:jc w:val="center"/>
        <w:rPr>
          <w:b/>
          <w:sz w:val="16"/>
        </w:rPr>
      </w:pPr>
    </w:p>
    <w:p w14:paraId="06B3F167" w14:textId="77777777" w:rsidR="00663908" w:rsidRDefault="005C2A6C" w:rsidP="005353AA">
      <w:pPr>
        <w:tabs>
          <w:tab w:val="left" w:pos="3150"/>
          <w:tab w:val="left" w:pos="4140"/>
        </w:tabs>
        <w:spacing w:after="0" w:line="240" w:lineRule="auto"/>
        <w:ind w:left="567" w:right="711"/>
        <w:rPr>
          <w:b/>
        </w:rPr>
      </w:pPr>
      <w:r>
        <w:rPr>
          <w:b/>
        </w:rPr>
        <w:t xml:space="preserve">         </w:t>
      </w:r>
      <w:r w:rsidR="00663908">
        <w:rPr>
          <w:b/>
        </w:rPr>
        <w:tab/>
      </w:r>
      <w:r w:rsidR="00645C04" w:rsidRPr="000339B5">
        <w:rPr>
          <w:b/>
        </w:rPr>
        <w:t>Faculty:</w:t>
      </w:r>
      <w:r w:rsidR="00663908">
        <w:rPr>
          <w:b/>
        </w:rPr>
        <w:tab/>
      </w:r>
      <w:r w:rsidR="00645C04" w:rsidRPr="000339B5">
        <w:rPr>
          <w:b/>
        </w:rPr>
        <w:t>Reem Abdul Qadir, MSW, RSW</w:t>
      </w:r>
    </w:p>
    <w:p w14:paraId="5853F58B" w14:textId="3397349D" w:rsidR="009154DF" w:rsidRDefault="00663908" w:rsidP="005353AA">
      <w:pPr>
        <w:tabs>
          <w:tab w:val="left" w:pos="3600"/>
          <w:tab w:val="left" w:pos="4140"/>
        </w:tabs>
        <w:spacing w:after="0" w:line="240" w:lineRule="auto"/>
        <w:ind w:left="567" w:right="711"/>
        <w:rPr>
          <w:rFonts w:cs="Helv"/>
          <w:b/>
          <w:color w:val="000000"/>
          <w:lang w:val="en-US"/>
        </w:rPr>
      </w:pPr>
      <w:r>
        <w:rPr>
          <w:b/>
        </w:rPr>
        <w:tab/>
      </w:r>
      <w:r>
        <w:rPr>
          <w:b/>
        </w:rPr>
        <w:tab/>
      </w:r>
      <w:r w:rsidR="0014124D" w:rsidRPr="000A61B3">
        <w:rPr>
          <w:rFonts w:cs="Helv"/>
          <w:b/>
          <w:color w:val="000000"/>
          <w:lang w:val="en-US"/>
        </w:rPr>
        <w:t>Aimee Kenney</w:t>
      </w:r>
      <w:r w:rsidR="009154DF" w:rsidRPr="000A61B3">
        <w:rPr>
          <w:rFonts w:cs="Helv"/>
          <w:b/>
          <w:color w:val="000000"/>
          <w:lang w:val="en-US"/>
        </w:rPr>
        <w:t>, MSW, RSW</w:t>
      </w:r>
    </w:p>
    <w:p w14:paraId="5F250EC8" w14:textId="331CD91D" w:rsidR="00DD4297" w:rsidRDefault="00DD4297" w:rsidP="005353AA">
      <w:pPr>
        <w:tabs>
          <w:tab w:val="left" w:pos="3600"/>
          <w:tab w:val="left" w:pos="4140"/>
        </w:tabs>
        <w:spacing w:after="0" w:line="240" w:lineRule="auto"/>
        <w:ind w:left="567" w:right="711"/>
        <w:rPr>
          <w:rFonts w:cs="Helv"/>
          <w:b/>
          <w:color w:val="000000"/>
          <w:lang w:val="en-US"/>
        </w:rPr>
      </w:pPr>
      <w:r>
        <w:rPr>
          <w:rFonts w:cs="Helv"/>
          <w:b/>
          <w:color w:val="000000"/>
          <w:lang w:val="en-US"/>
        </w:rPr>
        <w:tab/>
      </w:r>
      <w:r>
        <w:rPr>
          <w:rFonts w:cs="Helv"/>
          <w:b/>
          <w:color w:val="000000"/>
          <w:lang w:val="en-US"/>
        </w:rPr>
        <w:tab/>
        <w:t>Amanda Chan, MSW, RSW</w:t>
      </w:r>
    </w:p>
    <w:p w14:paraId="6F0C0906" w14:textId="244C3C27" w:rsidR="000339B5" w:rsidRDefault="005C2A6C" w:rsidP="007C4756">
      <w:pPr>
        <w:tabs>
          <w:tab w:val="left" w:pos="3600"/>
          <w:tab w:val="left" w:pos="4140"/>
        </w:tabs>
        <w:spacing w:after="0" w:line="240" w:lineRule="auto"/>
        <w:ind w:left="567" w:right="711"/>
        <w:rPr>
          <w:sz w:val="16"/>
          <w:szCs w:val="20"/>
        </w:rPr>
      </w:pPr>
      <w:r>
        <w:rPr>
          <w:rFonts w:cs="Helv"/>
          <w:b/>
          <w:color w:val="000000"/>
          <w:lang w:val="en-US"/>
        </w:rPr>
        <w:t xml:space="preserve">         </w:t>
      </w:r>
      <w:r w:rsidR="00663908">
        <w:rPr>
          <w:rFonts w:cs="Helv"/>
          <w:b/>
          <w:color w:val="000000"/>
          <w:lang w:val="en-US"/>
        </w:rPr>
        <w:tab/>
      </w:r>
      <w:r w:rsidR="00663908">
        <w:rPr>
          <w:rFonts w:cs="Helv"/>
          <w:b/>
          <w:color w:val="000000"/>
          <w:lang w:val="en-US"/>
        </w:rPr>
        <w:tab/>
      </w:r>
    </w:p>
    <w:p w14:paraId="3BC31235" w14:textId="27438743" w:rsidR="00AC27A8" w:rsidRPr="005353AA" w:rsidRDefault="00FA0733" w:rsidP="005353AA">
      <w:pPr>
        <w:spacing w:after="0" w:line="240" w:lineRule="auto"/>
        <w:ind w:left="567" w:right="711"/>
      </w:pPr>
      <w:r w:rsidRPr="005353AA">
        <w:t xml:space="preserve">The Family Therapy </w:t>
      </w:r>
      <w:r w:rsidR="00AC27A8" w:rsidRPr="005353AA">
        <w:t>Seminar is a 1</w:t>
      </w:r>
      <w:r w:rsidR="00A167E2">
        <w:t>2</w:t>
      </w:r>
      <w:r w:rsidR="00AC27A8" w:rsidRPr="005353AA">
        <w:t>-session program that provides in-depth knowledge of theory and practice in family therapy.</w:t>
      </w:r>
      <w:r w:rsidR="00645C04" w:rsidRPr="005353AA">
        <w:t xml:space="preserve">  </w:t>
      </w:r>
      <w:r w:rsidR="00AC27A8" w:rsidRPr="005353AA">
        <w:t xml:space="preserve">The program will focus on developing core competencies in assessment, formulation and treatment of families. Aspects of the theory of families and the craft of practice will be taught with the goal of developing an integrative </w:t>
      </w:r>
      <w:r w:rsidR="00606414" w:rsidRPr="005353AA">
        <w:t>f</w:t>
      </w:r>
      <w:r w:rsidR="00AC27A8" w:rsidRPr="005353AA">
        <w:t>ramework.</w:t>
      </w:r>
    </w:p>
    <w:p w14:paraId="459E4BCD" w14:textId="1A294F81" w:rsidR="00AC27A8" w:rsidRPr="00DD4297" w:rsidRDefault="0065092F" w:rsidP="005353AA">
      <w:pPr>
        <w:spacing w:after="0" w:line="240" w:lineRule="auto"/>
        <w:ind w:left="567" w:right="711"/>
        <w:rPr>
          <w:sz w:val="14"/>
          <w:szCs w:val="14"/>
        </w:rPr>
      </w:pPr>
      <w:r w:rsidRPr="00DD4297">
        <w:rPr>
          <w:sz w:val="14"/>
          <w:szCs w:val="14"/>
        </w:rPr>
        <w:t xml:space="preserve">  </w:t>
      </w:r>
    </w:p>
    <w:p w14:paraId="64CEDB6D" w14:textId="56A3758D" w:rsidR="00AC27A8" w:rsidRPr="005353AA" w:rsidRDefault="00AC27A8" w:rsidP="005353AA">
      <w:pPr>
        <w:spacing w:after="0" w:line="240" w:lineRule="auto"/>
        <w:ind w:left="567" w:right="711"/>
      </w:pPr>
      <w:r w:rsidRPr="005353AA">
        <w:t xml:space="preserve">Emphasis will be given to the development of concrete, applicable skills which participants will have an opportunity to </w:t>
      </w:r>
      <w:r w:rsidR="005A70C6">
        <w:t>observe</w:t>
      </w:r>
      <w:r w:rsidRPr="005353AA">
        <w:t xml:space="preserve"> with live family work.  </w:t>
      </w:r>
      <w:r w:rsidR="00606414" w:rsidRPr="005353AA">
        <w:t>Observations of live session</w:t>
      </w:r>
      <w:r w:rsidR="00E45028" w:rsidRPr="005353AA">
        <w:t>s</w:t>
      </w:r>
      <w:r w:rsidR="00606414" w:rsidRPr="005353AA">
        <w:t xml:space="preserve"> will occur for the duration of the seminar. </w:t>
      </w:r>
      <w:r w:rsidRPr="005353AA">
        <w:t>The seminar will also include required readings, group discussions and experiential exercises.</w:t>
      </w:r>
    </w:p>
    <w:p w14:paraId="6EC4CA46" w14:textId="77777777" w:rsidR="00AC27A8" w:rsidRPr="00DD4297" w:rsidRDefault="00AC27A8" w:rsidP="005353AA">
      <w:pPr>
        <w:spacing w:after="0" w:line="240" w:lineRule="auto"/>
        <w:ind w:left="567" w:right="711"/>
        <w:rPr>
          <w:sz w:val="16"/>
          <w:szCs w:val="16"/>
        </w:rPr>
      </w:pPr>
    </w:p>
    <w:p w14:paraId="0E90CBEE" w14:textId="77777777" w:rsidR="00AC27A8" w:rsidRPr="005353AA" w:rsidRDefault="00AC27A8" w:rsidP="005353AA">
      <w:pPr>
        <w:spacing w:after="0" w:line="240" w:lineRule="auto"/>
        <w:ind w:left="567" w:right="711"/>
      </w:pPr>
      <w:r w:rsidRPr="005353AA">
        <w:t>Participants will learn:</w:t>
      </w:r>
    </w:p>
    <w:p w14:paraId="63EC1D89" w14:textId="34524BE3" w:rsidR="00AC27A8" w:rsidRPr="00DD4297" w:rsidRDefault="0065092F" w:rsidP="005353AA">
      <w:pPr>
        <w:spacing w:after="0" w:line="240" w:lineRule="auto"/>
        <w:ind w:left="567" w:right="711"/>
        <w:rPr>
          <w:sz w:val="16"/>
          <w:szCs w:val="16"/>
        </w:rPr>
      </w:pPr>
      <w:r w:rsidRPr="00DD4297">
        <w:rPr>
          <w:sz w:val="16"/>
          <w:szCs w:val="16"/>
        </w:rPr>
        <w:t xml:space="preserve">  </w:t>
      </w:r>
    </w:p>
    <w:p w14:paraId="7435F3D2" w14:textId="77777777" w:rsidR="00ED4ABC" w:rsidRPr="005353AA" w:rsidRDefault="00AC27A8" w:rsidP="005353AA">
      <w:pPr>
        <w:pStyle w:val="ListParagraph"/>
        <w:numPr>
          <w:ilvl w:val="0"/>
          <w:numId w:val="1"/>
        </w:numPr>
        <w:spacing w:after="0" w:line="240" w:lineRule="auto"/>
        <w:ind w:left="851" w:right="711" w:hanging="284"/>
      </w:pPr>
      <w:r w:rsidRPr="005353AA">
        <w:t>To complete a comprehensive assessment of a family</w:t>
      </w:r>
      <w:r w:rsidR="00ED4ABC" w:rsidRPr="005353AA">
        <w:t xml:space="preserve">, </w:t>
      </w:r>
      <w:r w:rsidRPr="005353AA">
        <w:t>develop a formulation</w:t>
      </w:r>
      <w:r w:rsidR="00ED4ABC" w:rsidRPr="005353AA">
        <w:t xml:space="preserve"> and a treatment plan.</w:t>
      </w:r>
    </w:p>
    <w:p w14:paraId="54D7C470" w14:textId="77777777" w:rsidR="00AC27A8" w:rsidRPr="005353AA" w:rsidRDefault="00AC27A8" w:rsidP="005353AA">
      <w:pPr>
        <w:pStyle w:val="ListParagraph"/>
        <w:numPr>
          <w:ilvl w:val="0"/>
          <w:numId w:val="1"/>
        </w:numPr>
        <w:spacing w:after="0" w:line="240" w:lineRule="auto"/>
        <w:ind w:left="851" w:right="711" w:hanging="284"/>
      </w:pPr>
      <w:r w:rsidRPr="005353AA">
        <w:t>A systemic, 3-generational approach to working</w:t>
      </w:r>
      <w:r w:rsidR="00ED4ABC" w:rsidRPr="005353AA">
        <w:t xml:space="preserve"> with</w:t>
      </w:r>
      <w:r w:rsidRPr="005353AA">
        <w:t xml:space="preserve"> families.</w:t>
      </w:r>
    </w:p>
    <w:p w14:paraId="7497CDFB" w14:textId="74A34DCE" w:rsidR="00AC27A8" w:rsidRPr="005353AA" w:rsidRDefault="00AC27A8" w:rsidP="005353AA">
      <w:pPr>
        <w:pStyle w:val="ListParagraph"/>
        <w:numPr>
          <w:ilvl w:val="0"/>
          <w:numId w:val="1"/>
        </w:numPr>
        <w:spacing w:after="0" w:line="240" w:lineRule="auto"/>
        <w:ind w:left="851" w:right="711" w:hanging="284"/>
      </w:pPr>
      <w:r w:rsidRPr="005353AA">
        <w:t>Theories that inform the intervention with the family</w:t>
      </w:r>
      <w:r w:rsidR="00635588" w:rsidRPr="005353AA">
        <w:t xml:space="preserve"> </w:t>
      </w:r>
      <w:r w:rsidRPr="005353AA">
        <w:t>such as Structural, Strategic</w:t>
      </w:r>
      <w:r w:rsidR="00E45028" w:rsidRPr="005353AA">
        <w:t xml:space="preserve">, </w:t>
      </w:r>
      <w:r w:rsidR="003D0667">
        <w:t>Relational and Attachment in the context of the family system</w:t>
      </w:r>
      <w:r w:rsidRPr="005353AA">
        <w:t>.</w:t>
      </w:r>
    </w:p>
    <w:p w14:paraId="7BBF8440" w14:textId="4E704FD8" w:rsidR="0095037A" w:rsidRPr="005353AA" w:rsidRDefault="0095037A" w:rsidP="005353AA">
      <w:pPr>
        <w:pStyle w:val="ListParagraph"/>
        <w:numPr>
          <w:ilvl w:val="0"/>
          <w:numId w:val="1"/>
        </w:numPr>
        <w:spacing w:after="0" w:line="240" w:lineRule="auto"/>
        <w:ind w:left="851" w:right="711" w:hanging="284"/>
      </w:pPr>
      <w:r w:rsidRPr="005353AA">
        <w:t xml:space="preserve">A basic understanding of brain science, informing how we work with relationships within </w:t>
      </w:r>
      <w:r w:rsidR="007570E6" w:rsidRPr="005353AA">
        <w:t>families.</w:t>
      </w:r>
    </w:p>
    <w:p w14:paraId="7EC61974" w14:textId="7FB5C7D0" w:rsidR="00AC27A8" w:rsidRPr="005353AA" w:rsidRDefault="00AC27A8" w:rsidP="005353AA">
      <w:pPr>
        <w:pStyle w:val="ListParagraph"/>
        <w:numPr>
          <w:ilvl w:val="0"/>
          <w:numId w:val="1"/>
        </w:numPr>
        <w:spacing w:after="0" w:line="240" w:lineRule="auto"/>
        <w:ind w:left="851" w:right="711" w:hanging="284"/>
      </w:pPr>
      <w:r w:rsidRPr="005353AA">
        <w:t>To appreciate the diversity of famil</w:t>
      </w:r>
      <w:r w:rsidR="00ED4ABC" w:rsidRPr="005353AA">
        <w:t>ies,</w:t>
      </w:r>
      <w:r w:rsidRPr="005353AA">
        <w:t xml:space="preserve"> e.g. culture, single parent, same sex families.</w:t>
      </w:r>
    </w:p>
    <w:p w14:paraId="10CB8056" w14:textId="77777777" w:rsidR="00AC27A8" w:rsidRPr="005353AA" w:rsidRDefault="00AC27A8" w:rsidP="005353AA">
      <w:pPr>
        <w:pStyle w:val="ListParagraph"/>
        <w:numPr>
          <w:ilvl w:val="0"/>
          <w:numId w:val="1"/>
        </w:numPr>
        <w:spacing w:after="0" w:line="240" w:lineRule="auto"/>
        <w:ind w:left="851" w:right="711" w:hanging="284"/>
      </w:pPr>
      <w:r w:rsidRPr="005353AA">
        <w:t xml:space="preserve">The art and skill of questioning in a multi-person system, including using circular versus linear </w:t>
      </w:r>
      <w:r w:rsidR="00C0480B" w:rsidRPr="005353AA">
        <w:t>questions</w:t>
      </w:r>
      <w:r w:rsidRPr="005353AA">
        <w:t xml:space="preserve"> and exploring process versus content.</w:t>
      </w:r>
    </w:p>
    <w:p w14:paraId="6A072D32" w14:textId="77777777" w:rsidR="00AC27A8" w:rsidRPr="005353AA" w:rsidRDefault="00AC27A8" w:rsidP="005353AA">
      <w:pPr>
        <w:pStyle w:val="ListParagraph"/>
        <w:numPr>
          <w:ilvl w:val="0"/>
          <w:numId w:val="1"/>
        </w:numPr>
        <w:spacing w:after="0" w:line="240" w:lineRule="auto"/>
        <w:ind w:left="851" w:right="711" w:hanging="284"/>
      </w:pPr>
      <w:r w:rsidRPr="005353AA">
        <w:t>An understanding</w:t>
      </w:r>
      <w:r w:rsidR="004A6B4C" w:rsidRPr="005353AA">
        <w:t xml:space="preserve"> of their position of power and social location within a therapeutic setting.</w:t>
      </w:r>
    </w:p>
    <w:p w14:paraId="305DBBB8" w14:textId="77777777" w:rsidR="004A6B4C" w:rsidRPr="005353AA" w:rsidRDefault="004A6B4C" w:rsidP="005353AA">
      <w:pPr>
        <w:pStyle w:val="ListParagraph"/>
        <w:numPr>
          <w:ilvl w:val="0"/>
          <w:numId w:val="1"/>
        </w:numPr>
        <w:spacing w:after="0" w:line="240" w:lineRule="auto"/>
        <w:ind w:left="851" w:right="711" w:hanging="284"/>
      </w:pPr>
      <w:r w:rsidRPr="005353AA">
        <w:t>To explore personal biases to gain an understanding of the underlying values and ethics that we bring into the work.</w:t>
      </w:r>
    </w:p>
    <w:p w14:paraId="16F7528B" w14:textId="77777777" w:rsidR="004A6B4C" w:rsidRPr="005353AA" w:rsidRDefault="004A6B4C" w:rsidP="005353AA">
      <w:pPr>
        <w:pStyle w:val="ListParagraph"/>
        <w:numPr>
          <w:ilvl w:val="0"/>
          <w:numId w:val="1"/>
        </w:numPr>
        <w:spacing w:after="0" w:line="240" w:lineRule="auto"/>
        <w:ind w:left="851" w:right="711" w:hanging="284"/>
      </w:pPr>
      <w:r w:rsidRPr="005353AA">
        <w:t xml:space="preserve">To be able to identify patterns in relationships and how these dynamics can perpetuate </w:t>
      </w:r>
      <w:r w:rsidR="00606414" w:rsidRPr="005353AA">
        <w:t>challenges</w:t>
      </w:r>
      <w:r w:rsidRPr="005353AA">
        <w:t>.</w:t>
      </w:r>
    </w:p>
    <w:p w14:paraId="29266A07" w14:textId="77777777" w:rsidR="004A6B4C" w:rsidRPr="005353AA" w:rsidRDefault="004A6B4C" w:rsidP="005353AA">
      <w:pPr>
        <w:pStyle w:val="ListParagraph"/>
        <w:numPr>
          <w:ilvl w:val="0"/>
          <w:numId w:val="1"/>
        </w:numPr>
        <w:spacing w:after="0" w:line="240" w:lineRule="auto"/>
        <w:ind w:left="851" w:right="711" w:hanging="284"/>
      </w:pPr>
      <w:r w:rsidRPr="005353AA">
        <w:t>How to mobilize the strengths of the family to facilitate change in the family system.</w:t>
      </w:r>
    </w:p>
    <w:p w14:paraId="535B2572" w14:textId="5148CF11" w:rsidR="0095037A" w:rsidRPr="00DD4297" w:rsidRDefault="0065092F" w:rsidP="005353AA">
      <w:pPr>
        <w:spacing w:after="0" w:line="240" w:lineRule="auto"/>
        <w:ind w:left="567" w:right="711"/>
        <w:rPr>
          <w:sz w:val="16"/>
          <w:szCs w:val="16"/>
        </w:rPr>
      </w:pPr>
      <w:r w:rsidRPr="00DD4297">
        <w:rPr>
          <w:sz w:val="16"/>
          <w:szCs w:val="16"/>
        </w:rPr>
        <w:t xml:space="preserve">  </w:t>
      </w:r>
      <w:r w:rsidR="00DD4297" w:rsidRPr="00DD4297">
        <w:rPr>
          <w:sz w:val="16"/>
          <w:szCs w:val="16"/>
        </w:rPr>
        <w:t xml:space="preserve">  </w:t>
      </w:r>
    </w:p>
    <w:p w14:paraId="3B818548" w14:textId="2133F934" w:rsidR="004A6B4C" w:rsidRPr="0095037A" w:rsidRDefault="007F0934" w:rsidP="005353AA">
      <w:pPr>
        <w:spacing w:after="0" w:line="240" w:lineRule="auto"/>
        <w:ind w:left="567" w:right="711"/>
        <w:jc w:val="center"/>
      </w:pPr>
      <w:r>
        <w:t>Wednesdays</w:t>
      </w:r>
      <w:r w:rsidR="004A6B4C" w:rsidRPr="0095037A">
        <w:t xml:space="preserve">, </w:t>
      </w:r>
      <w:r w:rsidR="005A70C6">
        <w:t>9</w:t>
      </w:r>
      <w:r w:rsidR="004A6B4C" w:rsidRPr="0095037A">
        <w:t>:</w:t>
      </w:r>
      <w:r w:rsidR="00C9429A">
        <w:t>3</w:t>
      </w:r>
      <w:r w:rsidR="004A6B4C" w:rsidRPr="0095037A">
        <w:t xml:space="preserve">0 </w:t>
      </w:r>
      <w:r w:rsidR="005A70C6">
        <w:t xml:space="preserve">a.m. </w:t>
      </w:r>
      <w:r w:rsidR="004A6B4C" w:rsidRPr="0095037A">
        <w:t>–</w:t>
      </w:r>
      <w:r w:rsidR="005A70C6">
        <w:t xml:space="preserve"> 1</w:t>
      </w:r>
      <w:r w:rsidR="004A6B4C" w:rsidRPr="0095037A">
        <w:t>:</w:t>
      </w:r>
      <w:r w:rsidR="00C9429A">
        <w:t>3</w:t>
      </w:r>
      <w:r w:rsidR="004A6B4C" w:rsidRPr="0095037A">
        <w:t>0 p.m.</w:t>
      </w:r>
    </w:p>
    <w:p w14:paraId="72E2EE8C" w14:textId="77777777" w:rsidR="004A6B4C" w:rsidRPr="00DD4297" w:rsidRDefault="004A6B4C" w:rsidP="005353AA">
      <w:pPr>
        <w:spacing w:after="0" w:line="240" w:lineRule="auto"/>
        <w:ind w:left="567" w:right="711"/>
        <w:jc w:val="center"/>
        <w:rPr>
          <w:sz w:val="16"/>
          <w:szCs w:val="16"/>
        </w:rPr>
      </w:pPr>
    </w:p>
    <w:p w14:paraId="3AA46966" w14:textId="62406A45" w:rsidR="009B0E7A" w:rsidRPr="00092A21" w:rsidRDefault="009B0E7A" w:rsidP="009B0E7A">
      <w:pPr>
        <w:spacing w:after="0" w:line="240" w:lineRule="auto"/>
        <w:ind w:left="567" w:right="711"/>
        <w:jc w:val="center"/>
      </w:pPr>
      <w:r w:rsidRPr="00092A21">
        <w:t xml:space="preserve">October </w:t>
      </w:r>
      <w:r w:rsidR="00E07725">
        <w:t>1</w:t>
      </w:r>
      <w:r w:rsidR="00CE7FC9" w:rsidRPr="00092A21">
        <w:t>6</w:t>
      </w:r>
      <w:r w:rsidR="00E07725">
        <w:t xml:space="preserve">, 30, </w:t>
      </w:r>
      <w:r w:rsidRPr="00092A21">
        <w:t xml:space="preserve">November </w:t>
      </w:r>
      <w:r w:rsidR="00E07725">
        <w:t>13</w:t>
      </w:r>
      <w:r w:rsidRPr="00092A21">
        <w:t xml:space="preserve">, </w:t>
      </w:r>
      <w:r w:rsidR="00CE7FC9" w:rsidRPr="00092A21">
        <w:t>2</w:t>
      </w:r>
      <w:r w:rsidR="00E07725">
        <w:t>7</w:t>
      </w:r>
      <w:r w:rsidRPr="00092A21">
        <w:t xml:space="preserve">, </w:t>
      </w:r>
      <w:r w:rsidR="00336CE7" w:rsidRPr="00092A21">
        <w:t xml:space="preserve">December </w:t>
      </w:r>
      <w:r w:rsidR="00E07725">
        <w:t>11</w:t>
      </w:r>
      <w:r w:rsidRPr="00092A21">
        <w:t>, 202</w:t>
      </w:r>
      <w:r w:rsidR="00E07725">
        <w:t>4</w:t>
      </w:r>
    </w:p>
    <w:p w14:paraId="506C3084" w14:textId="2358E4AC" w:rsidR="009B0E7A" w:rsidRPr="00092A21" w:rsidRDefault="009B0E7A" w:rsidP="009B0E7A">
      <w:pPr>
        <w:spacing w:after="0" w:line="240" w:lineRule="auto"/>
        <w:ind w:left="567" w:right="711"/>
        <w:jc w:val="center"/>
      </w:pPr>
      <w:r w:rsidRPr="00092A21">
        <w:t xml:space="preserve">January </w:t>
      </w:r>
      <w:r w:rsidR="00BB7852">
        <w:t>8</w:t>
      </w:r>
      <w:r w:rsidRPr="00092A21">
        <w:t xml:space="preserve">, </w:t>
      </w:r>
      <w:r w:rsidR="007C4756" w:rsidRPr="00092A21">
        <w:t>2</w:t>
      </w:r>
      <w:r w:rsidR="00BB7852">
        <w:t>2</w:t>
      </w:r>
      <w:r w:rsidRPr="00092A21">
        <w:t xml:space="preserve"> February </w:t>
      </w:r>
      <w:r w:rsidR="00BB7852">
        <w:t>5</w:t>
      </w:r>
      <w:r w:rsidRPr="00092A21">
        <w:t xml:space="preserve">, </w:t>
      </w:r>
      <w:r w:rsidR="00BB7852">
        <w:t>19</w:t>
      </w:r>
      <w:r w:rsidRPr="00092A21">
        <w:t xml:space="preserve">, March </w:t>
      </w:r>
      <w:r w:rsidR="00BB7852">
        <w:t>5</w:t>
      </w:r>
      <w:r w:rsidRPr="00092A21">
        <w:t xml:space="preserve">, </w:t>
      </w:r>
      <w:r w:rsidR="00BB7852">
        <w:t>19</w:t>
      </w:r>
      <w:r w:rsidRPr="00092A21">
        <w:t xml:space="preserve">, April </w:t>
      </w:r>
      <w:r w:rsidR="00BB7852">
        <w:t>2</w:t>
      </w:r>
      <w:r w:rsidRPr="00092A21">
        <w:t>, 202</w:t>
      </w:r>
      <w:r w:rsidR="00BB7852">
        <w:t>5</w:t>
      </w:r>
    </w:p>
    <w:p w14:paraId="4084D5F0" w14:textId="77777777" w:rsidR="0095037A" w:rsidRPr="00DD4297" w:rsidRDefault="0095037A" w:rsidP="005353AA">
      <w:pPr>
        <w:spacing w:after="0" w:line="240" w:lineRule="auto"/>
        <w:ind w:left="567" w:right="711"/>
        <w:jc w:val="center"/>
        <w:rPr>
          <w:sz w:val="16"/>
          <w:szCs w:val="16"/>
        </w:rPr>
      </w:pPr>
    </w:p>
    <w:p w14:paraId="5EFB4D13" w14:textId="77777777" w:rsidR="00D42672" w:rsidRPr="00092A21" w:rsidRDefault="004A6B4C" w:rsidP="005353AA">
      <w:pPr>
        <w:spacing w:after="0" w:line="240" w:lineRule="auto"/>
        <w:ind w:left="567" w:right="711"/>
        <w:jc w:val="center"/>
        <w:rPr>
          <w:b/>
          <w:bCs/>
        </w:rPr>
      </w:pPr>
      <w:r w:rsidRPr="00092A21">
        <w:rPr>
          <w:b/>
          <w:bCs/>
        </w:rPr>
        <w:t xml:space="preserve">Tuition:  </w:t>
      </w:r>
    </w:p>
    <w:p w14:paraId="40AE10B2" w14:textId="2266AC8A" w:rsidR="00293A1C" w:rsidRDefault="00293A1C" w:rsidP="00D42672">
      <w:pPr>
        <w:spacing w:after="0" w:line="240" w:lineRule="auto"/>
        <w:ind w:left="567" w:right="711"/>
        <w:jc w:val="center"/>
      </w:pPr>
      <w:r>
        <w:t>Registration fee $2</w:t>
      </w:r>
      <w:r w:rsidR="00F00DBC">
        <w:t>,</w:t>
      </w:r>
      <w:r w:rsidR="00607B5C">
        <w:t>2</w:t>
      </w:r>
      <w:r>
        <w:t>00.00</w:t>
      </w:r>
    </w:p>
    <w:p w14:paraId="4110B2F5" w14:textId="57F5FB6E" w:rsidR="00D42672" w:rsidRPr="00990D3B" w:rsidRDefault="004A4EDA" w:rsidP="00D42672">
      <w:pPr>
        <w:spacing w:after="0" w:line="240" w:lineRule="auto"/>
        <w:ind w:left="567" w:right="711"/>
        <w:jc w:val="center"/>
        <w:rPr>
          <w:b/>
          <w:bCs/>
          <w:color w:val="00B0F0"/>
          <w:sz w:val="28"/>
          <w:szCs w:val="28"/>
        </w:rPr>
      </w:pPr>
      <w:r w:rsidRPr="00990D3B">
        <w:rPr>
          <w:b/>
          <w:bCs/>
          <w:color w:val="00B0F0"/>
          <w:sz w:val="28"/>
          <w:szCs w:val="28"/>
        </w:rPr>
        <w:t xml:space="preserve">Special </w:t>
      </w:r>
      <w:r w:rsidR="00293A1C" w:rsidRPr="00990D3B">
        <w:rPr>
          <w:b/>
          <w:bCs/>
          <w:color w:val="00B0F0"/>
          <w:sz w:val="28"/>
          <w:szCs w:val="28"/>
        </w:rPr>
        <w:t xml:space="preserve">Early </w:t>
      </w:r>
      <w:r w:rsidRPr="00990D3B">
        <w:rPr>
          <w:b/>
          <w:bCs/>
          <w:color w:val="00B0F0"/>
          <w:sz w:val="28"/>
          <w:szCs w:val="28"/>
        </w:rPr>
        <w:t>B</w:t>
      </w:r>
      <w:r w:rsidR="00293A1C" w:rsidRPr="00990D3B">
        <w:rPr>
          <w:b/>
          <w:bCs/>
          <w:color w:val="00B0F0"/>
          <w:sz w:val="28"/>
          <w:szCs w:val="28"/>
        </w:rPr>
        <w:t xml:space="preserve">ird </w:t>
      </w:r>
      <w:r w:rsidRPr="00990D3B">
        <w:rPr>
          <w:b/>
          <w:bCs/>
          <w:color w:val="00B0F0"/>
          <w:sz w:val="28"/>
          <w:szCs w:val="28"/>
        </w:rPr>
        <w:t>registration fee $1</w:t>
      </w:r>
      <w:r w:rsidR="00F00DBC">
        <w:rPr>
          <w:b/>
          <w:bCs/>
          <w:color w:val="00B0F0"/>
          <w:sz w:val="28"/>
          <w:szCs w:val="28"/>
        </w:rPr>
        <w:t>,</w:t>
      </w:r>
      <w:r w:rsidR="007570E6">
        <w:rPr>
          <w:b/>
          <w:bCs/>
          <w:color w:val="00B0F0"/>
          <w:sz w:val="28"/>
          <w:szCs w:val="28"/>
        </w:rPr>
        <w:t>7</w:t>
      </w:r>
      <w:r w:rsidR="00F00DBC">
        <w:rPr>
          <w:b/>
          <w:bCs/>
          <w:color w:val="00B0F0"/>
          <w:sz w:val="28"/>
          <w:szCs w:val="28"/>
        </w:rPr>
        <w:t>8</w:t>
      </w:r>
      <w:r w:rsidR="00607B5C">
        <w:rPr>
          <w:b/>
          <w:bCs/>
          <w:color w:val="00B0F0"/>
          <w:sz w:val="28"/>
          <w:szCs w:val="28"/>
        </w:rPr>
        <w:t>0</w:t>
      </w:r>
      <w:r w:rsidRPr="00990D3B">
        <w:rPr>
          <w:b/>
          <w:bCs/>
          <w:color w:val="00B0F0"/>
          <w:sz w:val="28"/>
          <w:szCs w:val="28"/>
        </w:rPr>
        <w:t xml:space="preserve">.00 if you register </w:t>
      </w:r>
      <w:r w:rsidR="005D264D" w:rsidRPr="00990D3B">
        <w:rPr>
          <w:b/>
          <w:bCs/>
          <w:color w:val="00B0F0"/>
          <w:sz w:val="28"/>
          <w:szCs w:val="28"/>
        </w:rPr>
        <w:t>on or before September 1</w:t>
      </w:r>
      <w:r w:rsidR="00C01972">
        <w:rPr>
          <w:b/>
          <w:bCs/>
          <w:color w:val="00B0F0"/>
          <w:sz w:val="28"/>
          <w:szCs w:val="28"/>
        </w:rPr>
        <w:t>6</w:t>
      </w:r>
      <w:r w:rsidR="005D264D" w:rsidRPr="00990D3B">
        <w:rPr>
          <w:b/>
          <w:bCs/>
          <w:color w:val="00B0F0"/>
          <w:sz w:val="28"/>
          <w:szCs w:val="28"/>
          <w:vertAlign w:val="superscript"/>
        </w:rPr>
        <w:t>th</w:t>
      </w:r>
      <w:r w:rsidR="005D264D" w:rsidRPr="00990D3B">
        <w:rPr>
          <w:b/>
          <w:bCs/>
          <w:color w:val="00B0F0"/>
          <w:sz w:val="28"/>
          <w:szCs w:val="28"/>
        </w:rPr>
        <w:t>, 202</w:t>
      </w:r>
      <w:r w:rsidR="00C01972">
        <w:rPr>
          <w:b/>
          <w:bCs/>
          <w:color w:val="00B0F0"/>
          <w:sz w:val="28"/>
          <w:szCs w:val="28"/>
        </w:rPr>
        <w:t>4</w:t>
      </w:r>
      <w:r w:rsidR="005D264D" w:rsidRPr="00990D3B">
        <w:rPr>
          <w:b/>
          <w:bCs/>
          <w:color w:val="00B0F0"/>
          <w:sz w:val="28"/>
          <w:szCs w:val="28"/>
        </w:rPr>
        <w:t>.</w:t>
      </w:r>
    </w:p>
    <w:p w14:paraId="5EFA4C9C" w14:textId="77777777" w:rsidR="0095037A" w:rsidRPr="0065092F" w:rsidRDefault="0095037A" w:rsidP="005353AA">
      <w:pPr>
        <w:spacing w:after="0" w:line="240" w:lineRule="auto"/>
        <w:ind w:left="567" w:right="711"/>
        <w:jc w:val="center"/>
        <w:rPr>
          <w:sz w:val="18"/>
          <w:szCs w:val="18"/>
        </w:rPr>
      </w:pPr>
    </w:p>
    <w:p w14:paraId="09889227" w14:textId="77777777" w:rsidR="004A6B4C" w:rsidRPr="0095037A" w:rsidRDefault="004A6B4C" w:rsidP="005353AA">
      <w:pPr>
        <w:spacing w:after="0" w:line="240" w:lineRule="auto"/>
        <w:ind w:left="567" w:right="711"/>
        <w:jc w:val="center"/>
      </w:pPr>
      <w:r w:rsidRPr="0095037A">
        <w:t>The George Hull Centre for Children &amp; Families, 81 The East Mall, Toronto, ON   M8Z 5W3</w:t>
      </w:r>
    </w:p>
    <w:p w14:paraId="575B8F20" w14:textId="615DB38F" w:rsidR="005C2A6C" w:rsidRPr="00DD4297" w:rsidRDefault="0065092F" w:rsidP="005353AA">
      <w:pPr>
        <w:spacing w:after="0" w:line="240" w:lineRule="auto"/>
        <w:ind w:left="567" w:right="711"/>
        <w:jc w:val="center"/>
        <w:rPr>
          <w:sz w:val="16"/>
          <w:szCs w:val="16"/>
        </w:rPr>
      </w:pPr>
      <w:r w:rsidRPr="00DD4297">
        <w:rPr>
          <w:sz w:val="16"/>
          <w:szCs w:val="16"/>
        </w:rPr>
        <w:t xml:space="preserve">  </w:t>
      </w:r>
    </w:p>
    <w:p w14:paraId="6E8E97DD" w14:textId="77777777" w:rsidR="004A6B4C" w:rsidRPr="0095037A" w:rsidRDefault="004A6B4C" w:rsidP="005353AA">
      <w:pPr>
        <w:spacing w:after="0" w:line="240" w:lineRule="auto"/>
        <w:ind w:left="567" w:right="711"/>
        <w:jc w:val="center"/>
        <w:rPr>
          <w:b/>
        </w:rPr>
      </w:pPr>
      <w:r w:rsidRPr="0095037A">
        <w:rPr>
          <w:b/>
        </w:rPr>
        <w:t>To register or for more information, Contact Reem Abdul Qadir</w:t>
      </w:r>
    </w:p>
    <w:p w14:paraId="6F64DFEF" w14:textId="5774350E" w:rsidR="00FA0733" w:rsidRPr="005353AA" w:rsidRDefault="00372D10" w:rsidP="005353AA">
      <w:pPr>
        <w:spacing w:after="0" w:line="240" w:lineRule="auto"/>
        <w:ind w:left="567" w:right="711"/>
        <w:jc w:val="center"/>
        <w:rPr>
          <w:b/>
        </w:rPr>
      </w:pPr>
      <w:r w:rsidRPr="0095037A">
        <w:rPr>
          <w:b/>
        </w:rPr>
        <w:t>a</w:t>
      </w:r>
      <w:r w:rsidR="004A6B4C" w:rsidRPr="0095037A">
        <w:rPr>
          <w:b/>
        </w:rPr>
        <w:t>t 416-622-8833 x245</w:t>
      </w:r>
      <w:r w:rsidR="0095037A" w:rsidRPr="005353AA">
        <w:rPr>
          <w:b/>
        </w:rPr>
        <w:t xml:space="preserve"> or</w:t>
      </w:r>
    </w:p>
    <w:p w14:paraId="6853098A" w14:textId="6C7D7E65" w:rsidR="000410CB" w:rsidRPr="0095037A" w:rsidRDefault="0095037A" w:rsidP="007E50F5">
      <w:pPr>
        <w:spacing w:after="0" w:line="240" w:lineRule="auto"/>
        <w:ind w:left="567" w:right="711"/>
        <w:jc w:val="center"/>
        <w:rPr>
          <w:b/>
        </w:rPr>
      </w:pPr>
      <w:r w:rsidRPr="005353AA">
        <w:rPr>
          <w:b/>
        </w:rPr>
        <w:t>rabdulqadir@georgehull.on.ca</w:t>
      </w:r>
    </w:p>
    <w:sectPr w:rsidR="000410CB" w:rsidRPr="0095037A" w:rsidSect="00DB2D09">
      <w:pgSz w:w="12240" w:h="15840"/>
      <w:pgMar w:top="1418" w:right="81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C7DB4"/>
    <w:multiLevelType w:val="hybridMultilevel"/>
    <w:tmpl w:val="B94AD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C53A3"/>
    <w:multiLevelType w:val="hybridMultilevel"/>
    <w:tmpl w:val="9912DB70"/>
    <w:lvl w:ilvl="0" w:tplc="0EB69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304097">
    <w:abstractNumId w:val="1"/>
  </w:num>
  <w:num w:numId="2" w16cid:durableId="79829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33"/>
    <w:rsid w:val="000069D4"/>
    <w:rsid w:val="00027440"/>
    <w:rsid w:val="000339B5"/>
    <w:rsid w:val="000410CB"/>
    <w:rsid w:val="00046ECC"/>
    <w:rsid w:val="00055B72"/>
    <w:rsid w:val="000834EB"/>
    <w:rsid w:val="00092A21"/>
    <w:rsid w:val="000A61B3"/>
    <w:rsid w:val="000C6903"/>
    <w:rsid w:val="000E180F"/>
    <w:rsid w:val="0011773B"/>
    <w:rsid w:val="0014124D"/>
    <w:rsid w:val="0014434E"/>
    <w:rsid w:val="0015109E"/>
    <w:rsid w:val="001512E2"/>
    <w:rsid w:val="001A1F3E"/>
    <w:rsid w:val="001A54BE"/>
    <w:rsid w:val="001B1F8E"/>
    <w:rsid w:val="001E2066"/>
    <w:rsid w:val="001F7711"/>
    <w:rsid w:val="002615F3"/>
    <w:rsid w:val="00293A1C"/>
    <w:rsid w:val="002A49D7"/>
    <w:rsid w:val="002F21EB"/>
    <w:rsid w:val="002F40CA"/>
    <w:rsid w:val="00336CE7"/>
    <w:rsid w:val="00356CE6"/>
    <w:rsid w:val="00356F0A"/>
    <w:rsid w:val="00371597"/>
    <w:rsid w:val="00372D10"/>
    <w:rsid w:val="00392F5C"/>
    <w:rsid w:val="003D0667"/>
    <w:rsid w:val="0040069C"/>
    <w:rsid w:val="00427E5F"/>
    <w:rsid w:val="004A4EDA"/>
    <w:rsid w:val="004A6B4C"/>
    <w:rsid w:val="004F22AF"/>
    <w:rsid w:val="004F27BE"/>
    <w:rsid w:val="0051015E"/>
    <w:rsid w:val="005245D7"/>
    <w:rsid w:val="005353AA"/>
    <w:rsid w:val="00590670"/>
    <w:rsid w:val="005974C1"/>
    <w:rsid w:val="005A70C6"/>
    <w:rsid w:val="005B780E"/>
    <w:rsid w:val="005C2A6C"/>
    <w:rsid w:val="005D264D"/>
    <w:rsid w:val="00606414"/>
    <w:rsid w:val="00607B5C"/>
    <w:rsid w:val="00635588"/>
    <w:rsid w:val="00645C04"/>
    <w:rsid w:val="0065092F"/>
    <w:rsid w:val="00661C42"/>
    <w:rsid w:val="00663908"/>
    <w:rsid w:val="00672664"/>
    <w:rsid w:val="007039C4"/>
    <w:rsid w:val="00727263"/>
    <w:rsid w:val="00752C09"/>
    <w:rsid w:val="007570E6"/>
    <w:rsid w:val="007C0432"/>
    <w:rsid w:val="007C4756"/>
    <w:rsid w:val="007E50F5"/>
    <w:rsid w:val="007F0934"/>
    <w:rsid w:val="00831804"/>
    <w:rsid w:val="00874A85"/>
    <w:rsid w:val="008A5C30"/>
    <w:rsid w:val="00910C6F"/>
    <w:rsid w:val="009154DF"/>
    <w:rsid w:val="00922B4E"/>
    <w:rsid w:val="00923A77"/>
    <w:rsid w:val="0095037A"/>
    <w:rsid w:val="00977A7C"/>
    <w:rsid w:val="00990D3B"/>
    <w:rsid w:val="009B0E7A"/>
    <w:rsid w:val="009B14A2"/>
    <w:rsid w:val="00A167E2"/>
    <w:rsid w:val="00A3767D"/>
    <w:rsid w:val="00A40C9B"/>
    <w:rsid w:val="00AB7327"/>
    <w:rsid w:val="00AC27A8"/>
    <w:rsid w:val="00AD3744"/>
    <w:rsid w:val="00AD7AEB"/>
    <w:rsid w:val="00B1046F"/>
    <w:rsid w:val="00B13F1B"/>
    <w:rsid w:val="00B61C4B"/>
    <w:rsid w:val="00B7080D"/>
    <w:rsid w:val="00B93FB8"/>
    <w:rsid w:val="00BB7852"/>
    <w:rsid w:val="00BD05C9"/>
    <w:rsid w:val="00C01972"/>
    <w:rsid w:val="00C0480B"/>
    <w:rsid w:val="00C9429A"/>
    <w:rsid w:val="00CE1B07"/>
    <w:rsid w:val="00CE7FC9"/>
    <w:rsid w:val="00D42672"/>
    <w:rsid w:val="00D52BA2"/>
    <w:rsid w:val="00D96EF7"/>
    <w:rsid w:val="00DB2D09"/>
    <w:rsid w:val="00DC0D2F"/>
    <w:rsid w:val="00DC1D50"/>
    <w:rsid w:val="00DC4290"/>
    <w:rsid w:val="00DD4297"/>
    <w:rsid w:val="00DF2490"/>
    <w:rsid w:val="00E07725"/>
    <w:rsid w:val="00E45028"/>
    <w:rsid w:val="00E935C4"/>
    <w:rsid w:val="00EB6A94"/>
    <w:rsid w:val="00EC7D73"/>
    <w:rsid w:val="00ED4ABC"/>
    <w:rsid w:val="00F00DBC"/>
    <w:rsid w:val="00F307AC"/>
    <w:rsid w:val="00FA0733"/>
    <w:rsid w:val="00FB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3543"/>
  <w15:docId w15:val="{6B06E765-3A73-49B2-9049-1DAFC97D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33"/>
    <w:rPr>
      <w:rFonts w:ascii="Tahoma" w:hAnsi="Tahoma" w:cs="Tahoma"/>
      <w:sz w:val="16"/>
      <w:szCs w:val="16"/>
    </w:rPr>
  </w:style>
  <w:style w:type="paragraph" w:styleId="ListParagraph">
    <w:name w:val="List Paragraph"/>
    <w:basedOn w:val="Normal"/>
    <w:uiPriority w:val="34"/>
    <w:qFormat/>
    <w:rsid w:val="00AC27A8"/>
    <w:pPr>
      <w:ind w:left="720"/>
      <w:contextualSpacing/>
    </w:pPr>
  </w:style>
  <w:style w:type="character" w:styleId="CommentReference">
    <w:name w:val="annotation reference"/>
    <w:basedOn w:val="DefaultParagraphFont"/>
    <w:uiPriority w:val="99"/>
    <w:semiHidden/>
    <w:unhideWhenUsed/>
    <w:rsid w:val="007039C4"/>
    <w:rPr>
      <w:sz w:val="16"/>
      <w:szCs w:val="16"/>
    </w:rPr>
  </w:style>
  <w:style w:type="paragraph" w:styleId="CommentText">
    <w:name w:val="annotation text"/>
    <w:basedOn w:val="Normal"/>
    <w:link w:val="CommentTextChar"/>
    <w:uiPriority w:val="99"/>
    <w:semiHidden/>
    <w:unhideWhenUsed/>
    <w:rsid w:val="007039C4"/>
    <w:pPr>
      <w:spacing w:line="240" w:lineRule="auto"/>
    </w:pPr>
    <w:rPr>
      <w:sz w:val="20"/>
      <w:szCs w:val="20"/>
    </w:rPr>
  </w:style>
  <w:style w:type="character" w:customStyle="1" w:styleId="CommentTextChar">
    <w:name w:val="Comment Text Char"/>
    <w:basedOn w:val="DefaultParagraphFont"/>
    <w:link w:val="CommentText"/>
    <w:uiPriority w:val="99"/>
    <w:semiHidden/>
    <w:rsid w:val="007039C4"/>
    <w:rPr>
      <w:sz w:val="20"/>
      <w:szCs w:val="20"/>
    </w:rPr>
  </w:style>
  <w:style w:type="paragraph" w:styleId="CommentSubject">
    <w:name w:val="annotation subject"/>
    <w:basedOn w:val="CommentText"/>
    <w:next w:val="CommentText"/>
    <w:link w:val="CommentSubjectChar"/>
    <w:uiPriority w:val="99"/>
    <w:semiHidden/>
    <w:unhideWhenUsed/>
    <w:rsid w:val="007039C4"/>
    <w:rPr>
      <w:b/>
      <w:bCs/>
    </w:rPr>
  </w:style>
  <w:style w:type="character" w:customStyle="1" w:styleId="CommentSubjectChar">
    <w:name w:val="Comment Subject Char"/>
    <w:basedOn w:val="CommentTextChar"/>
    <w:link w:val="CommentSubject"/>
    <w:uiPriority w:val="99"/>
    <w:semiHidden/>
    <w:rsid w:val="00703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8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F6A32AA0726A4DB6C3F18B70624EF7" ma:contentTypeVersion="13" ma:contentTypeDescription="Create a new document." ma:contentTypeScope="" ma:versionID="c027d350c445a189832e94702e84777e">
  <xsd:schema xmlns:xsd="http://www.w3.org/2001/XMLSchema" xmlns:xs="http://www.w3.org/2001/XMLSchema" xmlns:p="http://schemas.microsoft.com/office/2006/metadata/properties" xmlns:ns3="f59e29fd-03e1-4ee3-8074-7bc232197d5a" xmlns:ns4="386e41a5-97da-412e-bb66-a95124486164" targetNamespace="http://schemas.microsoft.com/office/2006/metadata/properties" ma:root="true" ma:fieldsID="3460e48ccd80d0d546cff5dd0f459cc3" ns3:_="" ns4:_="">
    <xsd:import namespace="f59e29fd-03e1-4ee3-8074-7bc232197d5a"/>
    <xsd:import namespace="386e41a5-97da-412e-bb66-a95124486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e29fd-03e1-4ee3-8074-7bc232197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6e41a5-97da-412e-bb66-a951244861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187B7-8C19-4D63-AE6F-7D7A5E3EA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758680-CC6F-4FAD-ADE1-7667F094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e29fd-03e1-4ee3-8074-7bc232197d5a"/>
    <ds:schemaRef ds:uri="386e41a5-97da-412e-bb66-a95124486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1B5D0-2FBF-4981-B4F9-EA0642E37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c:creator>
  <cp:lastModifiedBy>Rae Masche</cp:lastModifiedBy>
  <cp:revision>6</cp:revision>
  <cp:lastPrinted>2019-06-11T18:51:00Z</cp:lastPrinted>
  <dcterms:created xsi:type="dcterms:W3CDTF">2024-05-02T20:21:00Z</dcterms:created>
  <dcterms:modified xsi:type="dcterms:W3CDTF">2024-05-13T15:54:00Z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0x0101005FF6A32AA0726A4DB6C3F18B70624EF7</vt:lpwstr>
  </property>
</Properties>
</file>